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70443" w14:textId="18CB8887" w:rsidR="00C4499E" w:rsidRPr="00C4499E" w:rsidRDefault="60F3EBFE" w:rsidP="5A90F7B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noProof/>
        </w:rPr>
        <w:drawing>
          <wp:inline distT="0" distB="0" distL="0" distR="0" wp14:anchorId="5C2C527F" wp14:editId="087E4A74">
            <wp:extent cx="1390650" cy="1390650"/>
            <wp:effectExtent l="0" t="0" r="0" b="0"/>
            <wp:docPr id="2101407997" name="Picture 2101407997" descr="A logo with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A90F7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4499E" w:rsidRPr="00C4499E">
        <w:rPr>
          <w:rFonts w:ascii="Garamond" w:eastAsia="Times New Roman" w:hAnsi="Garamond" w:cs="Times New Roman"/>
          <w:b/>
          <w:bCs/>
          <w:color w:val="4F81BD"/>
          <w:kern w:val="0"/>
          <w:sz w:val="26"/>
          <w:szCs w:val="26"/>
          <w14:ligatures w14:val="none"/>
        </w:rPr>
        <w:t>Observation Form</w:t>
      </w:r>
    </w:p>
    <w:p w14:paraId="4ECB5987" w14:textId="77777777" w:rsidR="00C4499E" w:rsidRPr="00C4499E" w:rsidRDefault="00C4499E" w:rsidP="00C4499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499E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(expand fields as necessary)</w:t>
      </w:r>
    </w:p>
    <w:tbl>
      <w:tblPr>
        <w:tblW w:w="8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5370"/>
      </w:tblGrid>
      <w:tr w:rsidR="00C4499E" w:rsidRPr="00C4499E" w14:paraId="4E518826" w14:textId="77777777" w:rsidTr="5A90F7BB">
        <w:trPr>
          <w:trHeight w:val="48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A366C0D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Student Teacher</w:t>
            </w:r>
          </w:p>
        </w:tc>
        <w:tc>
          <w:tcPr>
            <w:tcW w:w="5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4DC3106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School</w:t>
            </w:r>
          </w:p>
        </w:tc>
      </w:tr>
      <w:tr w:rsidR="00C4499E" w:rsidRPr="00C4499E" w14:paraId="34AF8785" w14:textId="77777777" w:rsidTr="5A90F7BB">
        <w:trPr>
          <w:trHeight w:val="44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8E0F2E5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Cooperating Teacher</w:t>
            </w:r>
          </w:p>
        </w:tc>
        <w:tc>
          <w:tcPr>
            <w:tcW w:w="5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8D313E8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Class/Subject</w:t>
            </w:r>
          </w:p>
        </w:tc>
      </w:tr>
      <w:tr w:rsidR="00C4499E" w:rsidRPr="00C4499E" w14:paraId="13B213B2" w14:textId="77777777" w:rsidTr="5A90F7BB">
        <w:trPr>
          <w:trHeight w:val="44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CEEC3CB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University Supervisor</w:t>
            </w:r>
          </w:p>
        </w:tc>
        <w:tc>
          <w:tcPr>
            <w:tcW w:w="5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EDA31B6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</w:tr>
    </w:tbl>
    <w:p w14:paraId="31AA61D1" w14:textId="77777777" w:rsidR="00C4499E" w:rsidRPr="00C4499E" w:rsidRDefault="00C4499E" w:rsidP="00C449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3"/>
        <w:gridCol w:w="4347"/>
      </w:tblGrid>
      <w:tr w:rsidR="00C4499E" w:rsidRPr="00C4499E" w14:paraId="174774BE" w14:textId="77777777" w:rsidTr="00C44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753B5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Class session was (check one):  </w:t>
            </w: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ab/>
            </w:r>
          </w:p>
          <w:p w14:paraId="2CD33D38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____ Virtual     </w:t>
            </w:r>
          </w:p>
          <w:p w14:paraId="3EE04790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____ Face-to-face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63E52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Session was for (check one) </w:t>
            </w:r>
          </w:p>
          <w:p w14:paraId="7F31B5EA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___ whole class    </w:t>
            </w:r>
          </w:p>
          <w:p w14:paraId="311CC1F4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___ half class         </w:t>
            </w:r>
          </w:p>
          <w:p w14:paraId="37496F81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____small group of __ students</w:t>
            </w:r>
          </w:p>
        </w:tc>
      </w:tr>
    </w:tbl>
    <w:p w14:paraId="2B565E70" w14:textId="77777777" w:rsidR="00C4499E" w:rsidRPr="00C4499E" w:rsidRDefault="00C4499E" w:rsidP="00C449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4499E" w:rsidRPr="00C4499E" w14:paraId="30AF181B" w14:textId="77777777" w:rsidTr="00C44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1B81E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Summary of class session:</w:t>
            </w:r>
          </w:p>
          <w:p w14:paraId="44B1310A" w14:textId="77777777" w:rsidR="00C4499E" w:rsidRPr="00C4499E" w:rsidRDefault="00C4499E" w:rsidP="00C4499E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CB313D0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Notes about special circumstances/situations:</w:t>
            </w:r>
          </w:p>
          <w:p w14:paraId="5D0C01D4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83C8179" w14:textId="77777777" w:rsidR="00C4499E" w:rsidRPr="00C4499E" w:rsidRDefault="00C4499E" w:rsidP="00C449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3FEB9A" w14:textId="77777777" w:rsidR="00C4499E" w:rsidRPr="00C4499E" w:rsidRDefault="00C4499E" w:rsidP="00C449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Planning and Preparation</w:t>
      </w: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29"/>
          <w:szCs w:val="29"/>
          <w14:ligatures w14:val="none"/>
        </w:rPr>
        <w:tab/>
      </w: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29"/>
          <w:szCs w:val="29"/>
          <w14:ligatures w14:val="none"/>
        </w:rPr>
        <w:tab/>
      </w: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29"/>
          <w:szCs w:val="29"/>
          <w14:ligatures w14:val="none"/>
        </w:rPr>
        <w:tab/>
      </w: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29"/>
          <w:szCs w:val="29"/>
          <w14:ligatures w14:val="none"/>
        </w:rPr>
        <w:tab/>
      </w: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29"/>
          <w:szCs w:val="29"/>
          <w14:ligatures w14:val="none"/>
        </w:rPr>
        <w:tab/>
      </w: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29"/>
          <w:szCs w:val="29"/>
          <w14:ligatures w14:val="none"/>
        </w:rPr>
        <w:tab/>
      </w: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29"/>
          <w:szCs w:val="29"/>
          <w14:ligatures w14:val="none"/>
        </w:rPr>
        <w:tab/>
      </w: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29"/>
          <w:szCs w:val="29"/>
          <w14:ligatures w14:val="none"/>
        </w:rPr>
        <w:tab/>
      </w: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29"/>
          <w:szCs w:val="29"/>
          <w14:ligatures w14:val="none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8856"/>
      </w:tblGrid>
      <w:tr w:rsidR="00C4499E" w:rsidRPr="00C4499E" w14:paraId="58C27A7A" w14:textId="77777777" w:rsidTr="00C4499E">
        <w:trPr>
          <w:trHeight w:val="4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33E5B52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1a.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A423399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Knowledge of subject matter and pedagogy</w:t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– </w:t>
            </w: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Standard 1, 7</w:t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br/>
              <w:t>(understands central concepts of the discipline taught and bridges curriculum to student experiences</w:t>
            </w:r>
          </w:p>
        </w:tc>
      </w:tr>
      <w:tr w:rsidR="00C4499E" w:rsidRPr="00C4499E" w14:paraId="13CFC4D4" w14:textId="77777777" w:rsidTr="00C44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7E18AF0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1b</w:t>
            </w: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29BF340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Knowledge of students</w:t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  - </w:t>
            </w: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Standard 2, 3, 7</w:t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9"/>
                <w:szCs w:val="29"/>
                <w14:ligatures w14:val="none"/>
              </w:rPr>
              <w:br/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>(understands how students learn and incorporates students’ skill levels, background, interests, language proficiency and special needs)</w:t>
            </w:r>
          </w:p>
        </w:tc>
      </w:tr>
      <w:tr w:rsidR="00C4499E" w:rsidRPr="00C4499E" w14:paraId="00B00E86" w14:textId="77777777" w:rsidTr="00C44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4BEC60B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1c.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5C06358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Learner Outcomes – Standard 2, 6, 7</w:t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>(establishes and communicates clear and developmentally appropriate objectives which communicate high expectations)</w:t>
            </w:r>
          </w:p>
        </w:tc>
      </w:tr>
      <w:tr w:rsidR="00C4499E" w:rsidRPr="00C4499E" w14:paraId="1469584B" w14:textId="77777777" w:rsidTr="00C44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D29DF33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1d.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A64B465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Logical Instruction – Standard 1, 3, 4, 5, 7, 10</w:t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9"/>
                <w:szCs w:val="29"/>
                <w14:ligatures w14:val="none"/>
              </w:rPr>
              <w:br/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>(helps develop critical thinking, problem solving and performance skills by planning suitable learning activities and providing resources and materials)</w:t>
            </w:r>
          </w:p>
        </w:tc>
      </w:tr>
    </w:tbl>
    <w:p w14:paraId="286CE14E" w14:textId="77777777" w:rsidR="00C4499E" w:rsidRPr="00C4499E" w:rsidRDefault="00C4499E" w:rsidP="00C449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499E">
        <w:rPr>
          <w:rFonts w:ascii="Garamond" w:eastAsia="Times New Roman" w:hAnsi="Garamond" w:cs="Times New Roman"/>
          <w:color w:val="000000"/>
          <w:kern w:val="0"/>
          <w14:ligatures w14:val="none"/>
        </w:rPr>
        <w:t>Observations / Comments:</w:t>
      </w:r>
      <w:r w:rsidRPr="00C4499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br/>
      </w:r>
      <w:r w:rsidRPr="00C4499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br/>
      </w:r>
    </w:p>
    <w:p w14:paraId="740C3FAE" w14:textId="77777777" w:rsidR="00C4499E" w:rsidRPr="00C4499E" w:rsidRDefault="00C4499E" w:rsidP="00C4499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4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4F3E7F4" w14:textId="77777777" w:rsidR="00C4499E" w:rsidRPr="00C4499E" w:rsidRDefault="00C4499E" w:rsidP="00C449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49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Classroom Environment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864"/>
      </w:tblGrid>
      <w:tr w:rsidR="00C4499E" w:rsidRPr="00C4499E" w14:paraId="48D63878" w14:textId="77777777" w:rsidTr="00C4499E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C164B49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2a.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E5332F2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Environment of Respect</w:t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– </w:t>
            </w: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Standard 3, 5, 6</w:t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>(interacts with students in a firm yet respectful way with students even during times of conflict)</w:t>
            </w:r>
          </w:p>
        </w:tc>
      </w:tr>
      <w:tr w:rsidR="00C4499E" w:rsidRPr="00C4499E" w14:paraId="39AE8102" w14:textId="77777777" w:rsidTr="00C44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D41232B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2b.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6EEFEB7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Establishes a Climate for Learning – Standard 3, 5</w:t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br/>
              <w:t>(creates a structured and predictable environment through expectations, management of groups, transitions, procedures, rituals and routines, daily schedule, etc.)</w:t>
            </w:r>
          </w:p>
        </w:tc>
      </w:tr>
      <w:tr w:rsidR="00C4499E" w:rsidRPr="00C4499E" w14:paraId="61C8BABB" w14:textId="77777777" w:rsidTr="00C44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697EAFC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D1ECDC4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Managing Student Behavior – Standard 5</w:t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>(responds to student behavior in a fashion that preserves teaching and learning time, is respectful and does not damage the teacher/student relationship)</w:t>
            </w:r>
          </w:p>
        </w:tc>
      </w:tr>
      <w:tr w:rsidR="00C4499E" w:rsidRPr="00C4499E" w14:paraId="4BD6A569" w14:textId="77777777" w:rsidTr="00C44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CB092AA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2d.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CF771D4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Organized Physical Space – Standard 5</w:t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>(designs physical space to promote safety, accessibility and learning)</w:t>
            </w:r>
          </w:p>
        </w:tc>
      </w:tr>
    </w:tbl>
    <w:p w14:paraId="04948D5B" w14:textId="77777777" w:rsidR="00C4499E" w:rsidRPr="00C4499E" w:rsidRDefault="00C4499E" w:rsidP="00C449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499E">
        <w:rPr>
          <w:rFonts w:ascii="Garamond" w:eastAsia="Times New Roman" w:hAnsi="Garamond" w:cs="Times New Roman"/>
          <w:color w:val="000000"/>
          <w:kern w:val="0"/>
          <w14:ligatures w14:val="none"/>
        </w:rPr>
        <w:t>Observations / Comments:</w:t>
      </w:r>
      <w:r w:rsidRPr="00C4499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br/>
      </w:r>
      <w:r w:rsidRPr="00C4499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br/>
      </w:r>
    </w:p>
    <w:p w14:paraId="51FF983A" w14:textId="77777777" w:rsidR="00C4499E" w:rsidRPr="00C4499E" w:rsidRDefault="00C4499E" w:rsidP="00C449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7FBD70" w14:textId="77777777" w:rsidR="00C4499E" w:rsidRPr="00C4499E" w:rsidRDefault="00C4499E" w:rsidP="00C449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Instruction</w:t>
      </w: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864"/>
      </w:tblGrid>
      <w:tr w:rsidR="00C4499E" w:rsidRPr="00C4499E" w14:paraId="733A3359" w14:textId="77777777" w:rsidTr="00C4499E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0935FC2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3a.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0CD68CC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Communication – Standard 6</w:t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>(communicates expectations, content and language objectives, procedures and directions using different modalities)</w:t>
            </w:r>
          </w:p>
        </w:tc>
      </w:tr>
      <w:tr w:rsidR="00C4499E" w:rsidRPr="00C4499E" w14:paraId="29D25578" w14:textId="77777777" w:rsidTr="00C44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AD0C3FD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3b.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5FB6EB1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Facilitates Participation – Standard 2, 3, 4, 6</w:t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>(demonstrates and models, utilizes regalia, incorporates higher order questioning, invites various forms of discussion, uses wait time and offers feedback to encourage participation)</w:t>
            </w:r>
          </w:p>
        </w:tc>
      </w:tr>
      <w:tr w:rsidR="00C4499E" w:rsidRPr="00C4499E" w14:paraId="608D8BC4" w14:textId="77777777" w:rsidTr="00C44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52595EB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3c.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DF50A20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Student Learning</w:t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– </w:t>
            </w: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Standard 1, 2, 3, 4, 5, 6, 7</w:t>
            </w:r>
          </w:p>
          <w:p w14:paraId="0C92387B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>(Engages and motivates students by activities and assignments)</w:t>
            </w:r>
          </w:p>
        </w:tc>
      </w:tr>
      <w:tr w:rsidR="00C4499E" w:rsidRPr="00C4499E" w14:paraId="27413CE3" w14:textId="77777777" w:rsidTr="00C44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137CA2D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3d.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453F05F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 xml:space="preserve">Assessment </w:t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– </w:t>
            </w: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Standard 3, 4, 7, 8, 9</w:t>
            </w:r>
          </w:p>
          <w:p w14:paraId="6339460D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(Uses formal and informal assessment </w:t>
            </w:r>
            <w:proofErr w:type="gramStart"/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>as a means to</w:t>
            </w:r>
            <w:proofErr w:type="gramEnd"/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guide instruction)</w:t>
            </w:r>
          </w:p>
        </w:tc>
      </w:tr>
    </w:tbl>
    <w:p w14:paraId="0CC993FB" w14:textId="77777777" w:rsidR="00C4499E" w:rsidRPr="00C4499E" w:rsidRDefault="00C4499E" w:rsidP="00C449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499E">
        <w:rPr>
          <w:rFonts w:ascii="Garamond" w:eastAsia="Times New Roman" w:hAnsi="Garamond" w:cs="Times New Roman"/>
          <w:color w:val="000000"/>
          <w:kern w:val="0"/>
          <w14:ligatures w14:val="none"/>
        </w:rPr>
        <w:t>Observations / Comments:</w:t>
      </w:r>
      <w:r w:rsidRPr="00C4499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br/>
      </w:r>
      <w:r w:rsidRPr="00C449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C449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</w:p>
    <w:p w14:paraId="2C3EAA8C" w14:textId="77777777" w:rsidR="00C4499E" w:rsidRPr="00C4499E" w:rsidRDefault="00C4499E" w:rsidP="00C4499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4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44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7B2196B2" w14:textId="77777777" w:rsidR="00C4499E" w:rsidRPr="00C4499E" w:rsidRDefault="00C4499E" w:rsidP="00C449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14:ligatures w14:val="none"/>
        </w:rPr>
        <w:t>Professional Practice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864"/>
      </w:tblGrid>
      <w:tr w:rsidR="00C4499E" w:rsidRPr="00C4499E" w14:paraId="151FC4D7" w14:textId="77777777" w:rsidTr="00C4499E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29F22B3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4a.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E030691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Reflection – Standard 8, 9</w:t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(evaluates the effects of choices and actions on others, </w:t>
            </w:r>
            <w:proofErr w:type="gramStart"/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>is able to</w:t>
            </w:r>
            <w:proofErr w:type="gramEnd"/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take feedback and incorporate into practice)</w:t>
            </w:r>
          </w:p>
        </w:tc>
      </w:tr>
      <w:tr w:rsidR="00C4499E" w:rsidRPr="00C4499E" w14:paraId="78CCDE76" w14:textId="77777777" w:rsidTr="00C44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ECF2F9D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4b.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628D1F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Collaboration/Relationships – Standard 8, 9, 10</w:t>
            </w: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br/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t>(demonstrates the ability to communicate, plan and collaborates effectively with cooperating teacher, other colleagues, the students, parents or guardians and the community)</w:t>
            </w:r>
          </w:p>
        </w:tc>
      </w:tr>
      <w:tr w:rsidR="00C4499E" w:rsidRPr="00C4499E" w14:paraId="1E58D5B0" w14:textId="77777777" w:rsidTr="00C449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67F4CFA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4c.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CB8F341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Demonstrates Professionalism – Standard 9, 10</w:t>
            </w: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17"/>
                <w:szCs w:val="17"/>
                <w14:ligatures w14:val="none"/>
              </w:rPr>
              <w:br/>
              <w:t>(complies with school and district rules, shows integrity and ethical conduct, punctuality, professional appearance/ dress and models appropriate language modeling)</w:t>
            </w:r>
          </w:p>
        </w:tc>
      </w:tr>
    </w:tbl>
    <w:p w14:paraId="510A88F1" w14:textId="46707542" w:rsidR="00C4499E" w:rsidRPr="00C4499E" w:rsidRDefault="00C4499E" w:rsidP="00C449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499E">
        <w:rPr>
          <w:rFonts w:ascii="Garamond" w:eastAsia="Times New Roman" w:hAnsi="Garamond" w:cs="Times New Roman"/>
          <w:color w:val="000000"/>
          <w:kern w:val="0"/>
          <w14:ligatures w14:val="none"/>
        </w:rPr>
        <w:t>Observations / Comments:</w:t>
      </w:r>
      <w:r w:rsidRPr="00C4499E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br/>
      </w:r>
      <w:r w:rsidRPr="00C449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C449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682E8CF3" w:rsidRPr="5A90F7BB">
        <w:rPr>
          <w:rFonts w:ascii="Garamond" w:eastAsia="Times New Roman" w:hAnsi="Garamond" w:cs="Times New Roman"/>
          <w:b/>
          <w:bCs/>
          <w:color w:val="000000" w:themeColor="text1"/>
        </w:rPr>
        <w:t xml:space="preserve">Cultural Standard </w:t>
      </w:r>
      <w:r w:rsidR="682E8CF3" w:rsidRPr="5A90F7BB">
        <w:rPr>
          <w:rFonts w:ascii="Garamond" w:eastAsia="Times New Roman" w:hAnsi="Garamond" w:cs="Times New Roman"/>
          <w:color w:val="000000" w:themeColor="text1"/>
        </w:rPr>
        <w:t>(as stated in Lesson Plan):</w:t>
      </w:r>
    </w:p>
    <w:p w14:paraId="1C3474BF" w14:textId="77777777" w:rsidR="00C4499E" w:rsidRPr="00C4499E" w:rsidRDefault="00C4499E" w:rsidP="00C449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6F8C25" w14:textId="77777777" w:rsidR="00C4499E" w:rsidRPr="00C4499E" w:rsidRDefault="00C4499E" w:rsidP="00C449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49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C449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6844"/>
      </w:tblGrid>
      <w:tr w:rsidR="00C4499E" w:rsidRPr="00C4499E" w14:paraId="19072F81" w14:textId="77777777" w:rsidTr="00C44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0293B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Goals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A8257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Relevant SEPBT(s)</w:t>
            </w:r>
          </w:p>
        </w:tc>
      </w:tr>
      <w:tr w:rsidR="00C4499E" w:rsidRPr="00C4499E" w14:paraId="1A1F5FB2" w14:textId="77777777" w:rsidTr="00C44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630EB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F8508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4499E" w:rsidRPr="00C4499E" w14:paraId="68346D9A" w14:textId="77777777" w:rsidTr="00C44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6F6B2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2EBFF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4499E" w:rsidRPr="00C4499E" w14:paraId="1D64E3EB" w14:textId="77777777" w:rsidTr="00C44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D903A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4499E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2CE66" w14:textId="77777777" w:rsidR="00C4499E" w:rsidRPr="00C4499E" w:rsidRDefault="00C4499E" w:rsidP="00C449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2885F13" w14:textId="77777777" w:rsidR="00C4499E" w:rsidRPr="00C4499E" w:rsidRDefault="00C4499E" w:rsidP="00C449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B4384B" w14:textId="77777777" w:rsidR="00C4499E" w:rsidRPr="00C4499E" w:rsidRDefault="00C4499E" w:rsidP="00C449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49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br/>
      </w:r>
      <w:r w:rsidRPr="00C449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</w:p>
    <w:p w14:paraId="10E0474D" w14:textId="77777777" w:rsidR="00C4499E" w:rsidRPr="00C4499E" w:rsidRDefault="00C4499E" w:rsidP="00C4499E">
      <w:pPr>
        <w:spacing w:after="0" w:line="240" w:lineRule="auto"/>
        <w:ind w:left="-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499E">
        <w:rPr>
          <w:rFonts w:ascii="Garamond" w:eastAsia="Times New Roman" w:hAnsi="Garamond" w:cs="Times New Roman"/>
          <w:color w:val="000000"/>
          <w:kern w:val="0"/>
          <w:sz w:val="20"/>
          <w:szCs w:val="20"/>
          <w14:ligatures w14:val="none"/>
        </w:rPr>
        <w:t>________________________________________________________</w:t>
      </w:r>
      <w:r w:rsidRPr="00C4499E">
        <w:rPr>
          <w:rFonts w:ascii="Garamond" w:eastAsia="Times New Roman" w:hAnsi="Garamond" w:cs="Times New Roman"/>
          <w:color w:val="000000"/>
          <w:kern w:val="0"/>
          <w:sz w:val="20"/>
          <w:szCs w:val="20"/>
          <w14:ligatures w14:val="none"/>
        </w:rPr>
        <w:tab/>
      </w:r>
      <w:r w:rsidRPr="00C4499E">
        <w:rPr>
          <w:rFonts w:ascii="Garamond" w:eastAsia="Times New Roman" w:hAnsi="Garamond" w:cs="Times New Roman"/>
          <w:color w:val="000000"/>
          <w:kern w:val="0"/>
          <w:sz w:val="20"/>
          <w:szCs w:val="20"/>
          <w14:ligatures w14:val="none"/>
        </w:rPr>
        <w:tab/>
      </w:r>
      <w:r w:rsidRPr="00C4499E">
        <w:rPr>
          <w:rFonts w:ascii="Garamond" w:eastAsia="Times New Roman" w:hAnsi="Garamond" w:cs="Times New Roman"/>
          <w:color w:val="000000"/>
          <w:kern w:val="0"/>
          <w:sz w:val="20"/>
          <w:szCs w:val="20"/>
          <w14:ligatures w14:val="none"/>
        </w:rPr>
        <w:tab/>
      </w:r>
      <w:r w:rsidRPr="00C4499E">
        <w:rPr>
          <w:rFonts w:ascii="Garamond" w:eastAsia="Times New Roman" w:hAnsi="Garamond" w:cs="Times New Roman"/>
          <w:color w:val="000000"/>
          <w:kern w:val="0"/>
          <w:sz w:val="20"/>
          <w:szCs w:val="20"/>
          <w14:ligatures w14:val="none"/>
        </w:rPr>
        <w:tab/>
        <w:t>____________________</w:t>
      </w:r>
    </w:p>
    <w:p w14:paraId="071C1557" w14:textId="77777777" w:rsidR="00C4499E" w:rsidRPr="00C4499E" w:rsidRDefault="00C4499E" w:rsidP="00C4499E">
      <w:pPr>
        <w:spacing w:after="0" w:line="240" w:lineRule="auto"/>
        <w:ind w:left="-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499E">
        <w:rPr>
          <w:rFonts w:ascii="Garamond" w:eastAsia="Times New Roman" w:hAnsi="Garamond" w:cs="Times New Roman"/>
          <w:color w:val="000000"/>
          <w:kern w:val="0"/>
          <w:sz w:val="17"/>
          <w:szCs w:val="17"/>
          <w14:ligatures w14:val="none"/>
        </w:rPr>
        <w:t xml:space="preserve">Supervisor’s Signature: </w:t>
      </w:r>
      <w:r w:rsidRPr="00C4499E">
        <w:rPr>
          <w:rFonts w:ascii="Garamond" w:eastAsia="Times New Roman" w:hAnsi="Garamond" w:cs="Times New Roman"/>
          <w:color w:val="000000"/>
          <w:kern w:val="0"/>
          <w:sz w:val="17"/>
          <w:szCs w:val="17"/>
          <w14:ligatures w14:val="none"/>
        </w:rPr>
        <w:tab/>
      </w:r>
      <w:r w:rsidRPr="00C4499E">
        <w:rPr>
          <w:rFonts w:ascii="Garamond" w:eastAsia="Times New Roman" w:hAnsi="Garamond" w:cs="Times New Roman"/>
          <w:color w:val="000000"/>
          <w:kern w:val="0"/>
          <w:sz w:val="17"/>
          <w:szCs w:val="17"/>
          <w14:ligatures w14:val="none"/>
        </w:rPr>
        <w:tab/>
      </w:r>
      <w:r w:rsidRPr="00C4499E">
        <w:rPr>
          <w:rFonts w:ascii="Garamond" w:eastAsia="Times New Roman" w:hAnsi="Garamond" w:cs="Times New Roman"/>
          <w:color w:val="000000"/>
          <w:kern w:val="0"/>
          <w:sz w:val="17"/>
          <w:szCs w:val="17"/>
          <w14:ligatures w14:val="none"/>
        </w:rPr>
        <w:tab/>
      </w:r>
      <w:r w:rsidRPr="00C4499E">
        <w:rPr>
          <w:rFonts w:ascii="Garamond" w:eastAsia="Times New Roman" w:hAnsi="Garamond" w:cs="Times New Roman"/>
          <w:color w:val="000000"/>
          <w:kern w:val="0"/>
          <w:sz w:val="17"/>
          <w:szCs w:val="17"/>
          <w14:ligatures w14:val="none"/>
        </w:rPr>
        <w:tab/>
      </w:r>
      <w:r w:rsidRPr="00C4499E">
        <w:rPr>
          <w:rFonts w:ascii="Garamond" w:eastAsia="Times New Roman" w:hAnsi="Garamond" w:cs="Times New Roman"/>
          <w:color w:val="000000"/>
          <w:kern w:val="0"/>
          <w:sz w:val="17"/>
          <w:szCs w:val="17"/>
          <w14:ligatures w14:val="none"/>
        </w:rPr>
        <w:tab/>
      </w:r>
      <w:r w:rsidRPr="00C4499E">
        <w:rPr>
          <w:rFonts w:ascii="Garamond" w:eastAsia="Times New Roman" w:hAnsi="Garamond" w:cs="Times New Roman"/>
          <w:color w:val="000000"/>
          <w:kern w:val="0"/>
          <w:sz w:val="17"/>
          <w:szCs w:val="17"/>
          <w14:ligatures w14:val="none"/>
        </w:rPr>
        <w:tab/>
      </w:r>
      <w:r w:rsidRPr="00C4499E">
        <w:rPr>
          <w:rFonts w:ascii="Garamond" w:eastAsia="Times New Roman" w:hAnsi="Garamond" w:cs="Times New Roman"/>
          <w:color w:val="000000"/>
          <w:kern w:val="0"/>
          <w:sz w:val="17"/>
          <w:szCs w:val="17"/>
          <w14:ligatures w14:val="none"/>
        </w:rPr>
        <w:tab/>
      </w:r>
      <w:r w:rsidRPr="00C4499E">
        <w:rPr>
          <w:rFonts w:ascii="Garamond" w:eastAsia="Times New Roman" w:hAnsi="Garamond" w:cs="Times New Roman"/>
          <w:color w:val="000000"/>
          <w:kern w:val="0"/>
          <w:sz w:val="17"/>
          <w:szCs w:val="17"/>
          <w14:ligatures w14:val="none"/>
        </w:rPr>
        <w:tab/>
      </w:r>
      <w:r w:rsidRPr="00C4499E">
        <w:rPr>
          <w:rFonts w:ascii="Garamond" w:eastAsia="Times New Roman" w:hAnsi="Garamond" w:cs="Times New Roman"/>
          <w:color w:val="000000"/>
          <w:kern w:val="0"/>
          <w:sz w:val="17"/>
          <w:szCs w:val="17"/>
          <w14:ligatures w14:val="none"/>
        </w:rPr>
        <w:tab/>
        <w:t xml:space="preserve">Date: </w:t>
      </w:r>
      <w:r w:rsidRPr="00C4499E">
        <w:rPr>
          <w:rFonts w:ascii="Garamond" w:eastAsia="Times New Roman" w:hAnsi="Garamond" w:cs="Times New Roman"/>
          <w:color w:val="000000"/>
          <w:kern w:val="0"/>
          <w:sz w:val="17"/>
          <w:szCs w:val="17"/>
          <w14:ligatures w14:val="none"/>
        </w:rPr>
        <w:tab/>
      </w:r>
      <w:r w:rsidRPr="00C4499E">
        <w:rPr>
          <w:rFonts w:ascii="Garamond" w:eastAsia="Times New Roman" w:hAnsi="Garamond" w:cs="Times New Roman"/>
          <w:color w:val="000000"/>
          <w:kern w:val="0"/>
          <w:sz w:val="17"/>
          <w:szCs w:val="17"/>
          <w14:ligatures w14:val="none"/>
        </w:rPr>
        <w:br/>
      </w:r>
      <w:r w:rsidRPr="00C4499E">
        <w:rPr>
          <w:rFonts w:ascii="Garamond" w:eastAsia="Times New Roman" w:hAnsi="Garamond" w:cs="Times New Roman"/>
          <w:color w:val="000000"/>
          <w:kern w:val="0"/>
          <w:sz w:val="17"/>
          <w:szCs w:val="17"/>
          <w14:ligatures w14:val="none"/>
        </w:rPr>
        <w:tab/>
      </w:r>
    </w:p>
    <w:p w14:paraId="5B6B5F34" w14:textId="77777777" w:rsidR="00C4499E" w:rsidRPr="00C4499E" w:rsidRDefault="00C4499E" w:rsidP="00C4499E">
      <w:pPr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17"/>
          <w:szCs w:val="17"/>
          <w14:ligatures w14:val="none"/>
        </w:rPr>
        <w:tab/>
        <w:t>September 2011 Design based on: Danielson, Charlotte. (2007). Enhancing professional practice: A framework for teaching [2</w:t>
      </w: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7"/>
          <w:szCs w:val="7"/>
          <w:vertAlign w:val="superscript"/>
          <w14:ligatures w14:val="none"/>
        </w:rPr>
        <w:t>nd</w:t>
      </w:r>
      <w:r w:rsidRPr="00C4499E">
        <w:rPr>
          <w:rFonts w:ascii="Garamond" w:eastAsia="Times New Roman" w:hAnsi="Garamond" w:cs="Times New Roman"/>
          <w:b/>
          <w:bCs/>
          <w:color w:val="000000"/>
          <w:kern w:val="0"/>
          <w:sz w:val="17"/>
          <w:szCs w:val="17"/>
          <w14:ligatures w14:val="none"/>
        </w:rPr>
        <w:t xml:space="preserve"> ed.]. Alexandria, VA; ASCD and MN Standards of Effective Practice for Beginning Teachers.</w:t>
      </w:r>
    </w:p>
    <w:p w14:paraId="00C91FDF" w14:textId="77777777" w:rsidR="007A376B" w:rsidRDefault="007A376B"/>
    <w:sectPr w:rsidR="007A3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D5"/>
    <w:rsid w:val="00173CBF"/>
    <w:rsid w:val="00312551"/>
    <w:rsid w:val="007A376B"/>
    <w:rsid w:val="00820DBE"/>
    <w:rsid w:val="00C0684C"/>
    <w:rsid w:val="00C4499E"/>
    <w:rsid w:val="00D70FD5"/>
    <w:rsid w:val="00DD54DF"/>
    <w:rsid w:val="00EB79B8"/>
    <w:rsid w:val="00FF297C"/>
    <w:rsid w:val="31BEAB6C"/>
    <w:rsid w:val="56E16E3B"/>
    <w:rsid w:val="5A90F7BB"/>
    <w:rsid w:val="60F3EBFE"/>
    <w:rsid w:val="682E8CF3"/>
    <w:rsid w:val="7381A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A201"/>
  <w15:chartTrackingRefBased/>
  <w15:docId w15:val="{D1D2A5B2-C18C-4D09-949D-A20103AA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49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499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C44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0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857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83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55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715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19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0A1A5070B3449F5561449937FC8C" ma:contentTypeVersion="15" ma:contentTypeDescription="Create a new document." ma:contentTypeScope="" ma:versionID="bc5d91109d1d5cac2f1cb3147687520d">
  <xsd:schema xmlns:xsd="http://www.w3.org/2001/XMLSchema" xmlns:xs="http://www.w3.org/2001/XMLSchema" xmlns:p="http://schemas.microsoft.com/office/2006/metadata/properties" xmlns:ns2="cccb7af4-6ef1-4394-a2bd-b5308876d67e" targetNamespace="http://schemas.microsoft.com/office/2006/metadata/properties" ma:root="true" ma:fieldsID="6af9cca90406ba7b4c148bda00e9d82d" ns2:_="">
    <xsd:import namespace="cccb7af4-6ef1-4394-a2bd-b5308876d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udent_x0020_Information_x0020_"/>
                <xsd:element ref="ns2:Date"/>
                <xsd:element ref="ns2:Semester_x003a__x0020_" minOccurs="0"/>
                <xsd:element ref="ns2:What_x0020_Course_x0020_is_x0020_the_x0020_field_x0020_experience_x0020_affiliated_x0020_with_x003f__x0020_"/>
                <xsd:element ref="ns2:Student_x0020_Evaluation_x0020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7af4-6ef1-4394-a2bd-b5308876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udent_x0020_Information_x0020_" ma:index="17" ma:displayName="Student Information " ma:list="UserInfo" ma:SharePointGroup="0" ma:internalName="Student_x0020_Information_x002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8" ma:displayName="Date" ma:format="DateOnly" ma:internalName="Date">
      <xsd:simpleType>
        <xsd:restriction base="dms:DateTime"/>
      </xsd:simpleType>
    </xsd:element>
    <xsd:element name="Semester_x003a__x0020_" ma:index="19" nillable="true" ma:displayName="Semester: " ma:format="Dropdown" ma:internalName="Semester_x003a__x0020_">
      <xsd:simpleType>
        <xsd:restriction base="dms:Choice">
          <xsd:enumeration value="Fall 2025"/>
        </xsd:restriction>
      </xsd:simpleType>
    </xsd:element>
    <xsd:element name="What_x0020_Course_x0020_is_x0020_the_x0020_field_x0020_experience_x0020_affiliated_x0020_with_x003f__x0020_" ma:index="20" ma:displayName="What Course is the field experience affiliated with? " ma:format="Dropdown" ma:internalName="What_x0020_Course_x0020_is_x0020_the_x0020_field_x0020_experience_x0020_affiliated_x0020_with_x003f__x0020_">
      <xsd:simpleType>
        <xsd:restriction base="dms:Choice">
          <xsd:enumeration value="EDU 3100 Language Arts I (Spring)"/>
          <xsd:enumeration value="EDU 3120 Social Studies (Spring)"/>
          <xsd:enumeration value="EDU/CDEV  1210 Child Growth &amp; Development"/>
          <xsd:enumeration value="Math 1050- Math for Elementary Teachers"/>
          <xsd:enumeration value="EDU 3200 Children with Exceptionalities"/>
          <xsd:enumeration value="EDU 4102 Differential Instruction and Assessment"/>
        </xsd:restriction>
      </xsd:simpleType>
    </xsd:element>
    <xsd:element name="Student_x0020_Evaluation_x0020_" ma:index="21" nillable="true" ma:displayName="Student Evaluation " ma:internalName="Student_x0020_Evaluation_x0020_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x0020_Information_x0020_ xmlns="cccb7af4-6ef1-4394-a2bd-b5308876d67e">
      <UserInfo>
        <DisplayName/>
        <AccountId/>
        <AccountType/>
      </UserInfo>
    </Student_x0020_Information_x0020_>
    <Student_x0020_Evaluation_x0020_ xmlns="cccb7af4-6ef1-4394-a2bd-b5308876d67e" xsi:nil="true"/>
    <Date xmlns="cccb7af4-6ef1-4394-a2bd-b5308876d67e"/>
    <What_x0020_Course_x0020_is_x0020_the_x0020_field_x0020_experience_x0020_affiliated_x0020_with_x003f__x0020_ xmlns="cccb7af4-6ef1-4394-a2bd-b5308876d67e"/>
    <lcf76f155ced4ddcb4097134ff3c332f xmlns="cccb7af4-6ef1-4394-a2bd-b5308876d67e">
      <Terms xmlns="http://schemas.microsoft.com/office/infopath/2007/PartnerControls"/>
    </lcf76f155ced4ddcb4097134ff3c332f>
    <Semester_x003a__x0020_ xmlns="cccb7af4-6ef1-4394-a2bd-b5308876d67e" xsi:nil="true"/>
  </documentManagement>
</p:properties>
</file>

<file path=customXml/itemProps1.xml><?xml version="1.0" encoding="utf-8"?>
<ds:datastoreItem xmlns:ds="http://schemas.openxmlformats.org/officeDocument/2006/customXml" ds:itemID="{9DECC5C0-6EB8-4818-89B6-2E47BB764B05}"/>
</file>

<file path=customXml/itemProps2.xml><?xml version="1.0" encoding="utf-8"?>
<ds:datastoreItem xmlns:ds="http://schemas.openxmlformats.org/officeDocument/2006/customXml" ds:itemID="{22CF2E8D-1665-4598-9278-21587B9FF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DB53A-1651-41B7-BC81-92DB2D72F1E6}">
  <ds:schemaRefs>
    <ds:schemaRef ds:uri="http://schemas.microsoft.com/office/2006/metadata/properties"/>
    <ds:schemaRef ds:uri="http://schemas.microsoft.com/office/infopath/2007/PartnerControls"/>
    <ds:schemaRef ds:uri="35690afe-9967-4192-ae1f-9a224676a651"/>
    <ds:schemaRef ds:uri="adbef744-6943-44ca-bbab-ddbf666a33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3045</Characters>
  <Application>Microsoft Office Word</Application>
  <DocSecurity>0</DocSecurity>
  <Lines>59</Lines>
  <Paragraphs>30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dquigley</dc:creator>
  <cp:keywords/>
  <dc:description/>
  <cp:lastModifiedBy>Quigley, Dawn E</cp:lastModifiedBy>
  <cp:revision>3</cp:revision>
  <dcterms:created xsi:type="dcterms:W3CDTF">2024-03-01T13:31:00Z</dcterms:created>
  <dcterms:modified xsi:type="dcterms:W3CDTF">2024-10-10T13:05:00Z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0x01010026580A1A5070B3449F5561449937FC8C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